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("Благодатний, довгожданий...")</w:t>
      </w:r>
    </w:p>
    <w:p>
      <w:r>
        <w:br/>
        <w:t xml:space="preserve"> Благодатний, довгожданий,&lt;br /&gt;</w:t>
        <w:br/>
        <w:t>Дивним сяйвом осіянний,&lt;br /&gt;</w:t>
        <w:br/>
        <w:t>Золотий вечірній гість&lt;br /&gt;</w:t>
        <w:br/>
        <w:t>Впав бадьоро, свіжо, дзвінко&lt;br /&gt;</w:t>
        <w:br/>
        <w:t>На закурені будинки&lt;br /&gt;</w:t>
        <w:br/>
        <w:t>Зголоднілих передмість.&lt;br /&gt;</w:t>
        <w:br/>
        <w:t>Відкривай гарячі груди,&lt;br /&gt;</w:t>
        <w:br/>
        <w:t>Мати земле! Дощ остудить,&lt;br /&gt;</w:t>
        <w:br/>
        <w:t>Оживить і запліднить,-&lt;br /&gt;</w:t>
        <w:br/>
        <w:t>І пшеницею й ячменем&lt;br /&gt;</w:t>
        <w:br/>
        <w:t>Буйним повівом зеленим&lt;br /&gt;</w:t>
        <w:br/>
        <w:t>Білі села звеселить.,</w:t>
      </w:r>
    </w:p>
    <w:p>
      <w:r>
        <w:br/>
        <w:t>1925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("Благодатний, довгожданий...")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