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засміялась провесінь: — Пора!..</w:t>
      </w:r>
    </w:p>
    <w:p>
      <w:r>
        <w:br/>
        <w:t xml:space="preserve"> * * *</w:t>
      </w:r>
    </w:p>
    <w:p>
      <w:r>
        <w:br/>
        <w:t>І засміялась провесінь: — Пора! —&lt;br /&gt;</w:t>
        <w:br/>
        <w:t>за Чорним Шляхом, за Великим Лугом&lt;br /&gt;</w:t>
        <w:br/>
        <w:t>дивлюсь: мій прадід, і пра-пра, пра-пра&lt;br /&gt;</w:t>
        <w:br/>
        <w:t>усі ідуть за часом, як за плугом.</w:t>
      </w:r>
    </w:p>
    <w:p>
      <w:r>
        <w:br/>
        <w:t>За ланом лан, за ланом лан і лан,&lt;br /&gt;</w:t>
        <w:br/>
        <w:t>за Чорним Шляхом, за Великим Лугом,&lt;br /&gt;</w:t>
        <w:br/>
        <w:t>вони уже в тумані — як туман —&lt;br /&gt;</w:t>
        <w:br/>
        <w:t>усі вже йдуть за часом, як за плугом.</w:t>
      </w:r>
    </w:p>
    <w:p>
      <w:r>
        <w:br/>
        <w:t>Яка важка у вічності хода! —&lt;br /&gt;</w:t>
        <w:br/>
        <w:t>за Чорним Шляхом, за Великим Лугом.&lt;br /&gt;</w:t>
        <w:br/>
        <w:t>Така свавільна, вільна, молода —&lt;br /&gt;</w:t>
        <w:br/>
        <w:t>невже і я іду вже, як за плугом?!</w:t>
      </w:r>
    </w:p>
    <w:p>
      <w:r>
        <w:br/>
        <w:t>І що зорю? Який засію лан?&lt;br /&gt;</w:t>
        <w:br/>
        <w:t>За Чорним Шляхом, за Великим Лугом.&lt;br /&gt;</w:t>
        <w:br/>
        <w:t>Невже і я в тумані — як туман —&lt;br /&gt;</w:t>
        <w:br/>
        <w:t>і я вже йду за часом, як за плугом?..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засміялась провесінь: — Пора!..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