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бачив тебе сьогодні...</w:t>
      </w:r>
    </w:p>
    <w:p>
      <w:r>
        <w:br/>
        <w:t xml:space="preserve"> Я бачив тебе сьогодні&lt;br /&gt;</w:t>
        <w:br/>
        <w:t>Між дівчатками з п'ятого класу.&lt;br /&gt;</w:t>
        <w:br/>
        <w:t>Ти така ж, як вони:&lt;br /&gt;</w:t>
        <w:br/>
        <w:t>Тонесенька стебелина,&lt;br /&gt;</w:t>
        <w:br/>
        <w:t>Навколо якої скакалка&lt;br /&gt;</w:t>
        <w:br/>
        <w:t>Гуде, як пропелер.</w:t>
      </w:r>
    </w:p>
    <w:p>
      <w:r>
        <w:br/>
        <w:t>Я бачив тебе сьогодні&lt;br /&gt;</w:t>
        <w:br/>
        <w:t>Між невістами молодими.&lt;br /&gt;</w:t>
        <w:br/>
        <w:t>Ти така ж, як вони:&lt;br /&gt;</w:t>
        <w:br/>
        <w:t>Біле чоло у веснянках,&lt;br /&gt;</w:t>
        <w:br/>
        <w:t>Навколо якого світить&lt;br /&gt;</w:t>
        <w:br/>
        <w:t>Ореол материнства.</w:t>
      </w:r>
    </w:p>
    <w:p>
      <w:r>
        <w:br/>
        <w:t>Я бачив тебе сьогодні&lt;br /&gt;</w:t>
        <w:br/>
        <w:t>Між бабусями сивоокими.&lt;br /&gt;</w:t>
        <w:br/>
        <w:t>Ти така ж, як вони:&lt;br /&gt;</w:t>
        <w:br/>
        <w:t>Прозорий щільник із медом,&lt;br /&gt;</w:t>
        <w:br/>
        <w:t>Навколо якого літають&lt;br /&gt;</w:t>
        <w:br/>
        <w:t>Спогади, наче бджоли.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бачив тебе сьогодні...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