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журавель збирав щавель</w:t>
      </w:r>
    </w:p>
    <w:p>
      <w:r>
        <w:br/>
        <w:t xml:space="preserve"> На болоті журавель&lt;br /&gt;</w:t>
        <w:br/>
        <w:t>Цілий день збирав щавель.&lt;br /&gt;</w:t>
        <w:br/>
        <w:t>Назбирав собі на борщ,&lt;br /&gt;</w:t>
        <w:br/>
        <w:t>Та якраз вперіщив дощ,&lt;br /&gt;</w:t>
        <w:br/>
        <w:t>І щавель знесла водиця,—&lt;br /&gt;</w:t>
        <w:br/>
        <w:t>Без борщу лишилась птиця.&lt;br /&gt;</w:t>
        <w:br/>
        <w:t>З того часу журавель&lt;br /&gt;</w:t>
        <w:br/>
        <w:t>Сировим жує щавель.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журавель збирав щавель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