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Криничка</w:t>
      </w:r>
    </w:p>
    <w:p>
      <w:r>
        <w:br/>
        <w:t xml:space="preserve"> Сплю глибоко-глибоко.&lt;br /&gt;</w:t>
        <w:br/>
        <w:t>А ще глибше —&lt;br /&gt;</w:t>
        <w:br/>
        <w:t>мати моя підземна.</w:t>
      </w:r>
    </w:p>
    <w:p>
      <w:r>
        <w:br/>
        <w:t>Я їй про зорі розповідаю,&lt;br /&gt;</w:t>
        <w:br/>
        <w:t>а вона — про коріння дуба.</w:t>
      </w:r>
    </w:p>
    <w:p>
      <w:r>
        <w:br/>
        <w:t>Я їй про хмаринку,&lt;br /&gt;</w:t>
        <w:br/>
        <w:t>а вона студеним молоком&lt;br /&gt;</w:t>
        <w:br/>
        <w:t>мене поїть.</w:t>
      </w:r>
    </w:p>
    <w:p>
      <w:r>
        <w:br/>
        <w:t>Я їй про метелика,&lt;br /&gt;</w:t>
        <w:br/>
        <w:t>а вона&lt;br /&gt;</w:t>
        <w:br/>
        <w:t>з водяного царства&lt;br /&gt;</w:t>
        <w:br/>
        <w:t>русалку приводить.</w:t>
      </w:r>
    </w:p>
    <w:p>
      <w:r>
        <w:br/>
        <w:t>А оце весняна калина&lt;br /&gt;</w:t>
        <w:br/>
        <w:t>не хоче забрати з мене&lt;br /&gt;</w:t>
        <w:br/>
        <w:t>свою подобу.</w:t>
      </w:r>
    </w:p>
    <w:p>
      <w:r>
        <w:br/>
        <w:t>Тільки сонце&lt;br /&gt;</w:t>
        <w:br/>
        <w:t>п'є та п'є&lt;br /&gt;</w:t>
        <w:br/>
        <w:t>калинову воду&lt;br /&gt;</w:t>
        <w:br/>
        <w:t>через золоті соломинки.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