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Криниця</w:t>
      </w:r>
    </w:p>
    <w:p>
      <w:r>
        <w:br/>
        <w:t xml:space="preserve"> Сумно на тебе дивитися, кринице,&lt;br /&gt;</w:t>
        <w:br/>
        <w:t>пільна кринице з прогнилим цямринням,&lt;br /&gt;</w:t>
        <w:br/>
        <w:t>оточила ти себе свитою кропиви ницої,&lt;br /&gt;</w:t>
        <w:br/>
        <w:t>ще й хизуєшся мереживом жабуриння.</w:t>
      </w:r>
    </w:p>
    <w:p>
      <w:r>
        <w:br/>
        <w:t>А була ти, небого, богинею у правітчизні,&lt;br /&gt;</w:t>
        <w:br/>
        <w:t>молилися предки до твого непороччя,&lt;br /&gt;</w:t>
        <w:br/>
        <w:t>пили вони жадібно тіло твоє пречисте,&lt;br /&gt;</w:t>
        <w:br/>
        <w:t>солодкою водою причащали очі.</w:t>
      </w:r>
    </w:p>
    <w:p>
      <w:r>
        <w:br/>
        <w:t>Де твоє нині ділося блакитне свічадо?&lt;br /&gt;</w:t>
        <w:br/>
        <w:t>Хто тебе чару дівоцтва позбавив?&lt;br /&gt;</w:t>
        <w:br/>
        <w:t>Скільки на землі зі смагою прочанів,&lt;br /&gt;</w:t>
        <w:br/>
        <w:t>а жоден з летаргії не розбудив тебе збанком.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