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та миша</w:t>
      </w:r>
    </w:p>
    <w:p>
      <w:r>
        <w:br/>
        <w:t xml:space="preserve"> &lt;p&gt;Лев спав. Миша пробігла по ньому. Він прокинувся і спіймав її. Миша почала просити, щоб він її відпустив; вона сказала: "Якщо ти мене відпустиш, я тобі теж добро зроблю". Лев засміявся, що миша обіцяє йому добро зробити, і пустив її.</w:t>
      </w:r>
    </w:p>
    <w:p>
      <w:r>
        <w:br/>
        <w:t>Згодом мисливці спіймали лева і прив'язали мотузкою до дерева. Миша почула лев'ячий рев, прибігла, перегризла мотузку і мовила: "Пам'ятаєш, ти сміявся, не думав, що я могла б тобі добро зробити, а тепер бачиш — буває і від миші добро".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та 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