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Львівський дощ</w:t>
      </w:r>
    </w:p>
    <w:p>
      <w:r>
        <w:br/>
        <w:t xml:space="preserve"> На сірий камінь — сірий дощ,&lt;br /&gt;</w:t>
        <w:br/>
        <w:t>І вже блищать дзеркала площ,&lt;br /&gt;</w:t>
        <w:br/>
        <w:t>І вже себе в дзеркалах тих&lt;br /&gt;</w:t>
        <w:br/>
        <w:t>Очима вікон золотих&lt;br /&gt;</w:t>
        <w:br/>
        <w:t>Побачили чепуруни —&lt;br /&gt;</w:t>
        <w:br/>
        <w:t>Будинки львівські; вже вони&lt;br /&gt;</w:t>
        <w:br/>
        <w:t>Почули, як бринить озон&lt;br /&gt;</w:t>
        <w:br/>
        <w:t>І грає ринва-саксофон.</w:t>
      </w:r>
    </w:p>
    <w:p>
      <w:r>
        <w:br/>
        <w:t>І кожен з них — неначе зух,&lt;br /&gt;</w:t>
        <w:br/>
        <w:t>Свій дах — неначе капелюх —&lt;br /&gt;</w:t>
        <w:br/>
        <w:t>Насунув до саміських брів,&lt;br /&gt;</w:t>
        <w:br/>
        <w:t>Щоб він у танці не злетів,&lt;br /&gt;</w:t>
        <w:br/>
        <w:t>А танець буде, от ще мить —&lt;br /&gt;</w:t>
        <w:br/>
        <w:t>І все у колі зашумить,</w:t>
      </w:r>
    </w:p>
    <w:p>
      <w:r>
        <w:br/>
        <w:t>Підуть будинки аркана,&lt;br /&gt;</w:t>
        <w:br/>
        <w:t>Спотіє, як плече, стіна,&lt;br /&gt;</w:t>
        <w:br/>
        <w:t>В пасі залізний трісне шов&lt;br /&gt;</w:t>
        <w:br/>
        <w:t>Під стук гранітних підошов.&lt;br /&gt;</w:t>
        <w:br/>
        <w:t>А там, із замкових узбіч,&lt;br /&gt;</w:t>
        <w:br/>
        <w:t>Іде у центр смаглявка-ніч,&lt;br /&gt;</w:t>
        <w:br/>
        <w:t>І грім за нею аж реве&lt;br /&gt;</w:t>
        <w:br/>
        <w:t>І парасолю неба рве.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