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Микольцьо з Ходорова</w:t>
      </w:r>
    </w:p>
    <w:p>
      <w:r>
        <w:br/>
        <w:t xml:space="preserve"> Ото круглий рік, як день, довідуємося, Микольцю,&lt;br /&gt;</w:t>
        <w:br/>
        <w:t>чи переставилася душечка (царство небесне),&lt;br /&gt;</w:t>
        <w:br/>
        <w:t>бо лише ми одні на цілу околицю&lt;br /&gt;</w:t>
        <w:br/>
        <w:t>кожному двигаєм хрест попереду процесій.</w:t>
      </w:r>
    </w:p>
    <w:p>
      <w:r>
        <w:br/>
        <w:t>Такий талан судився тутейшим причинним:&lt;br /&gt;</w:t>
        <w:br/>
        <w:t>тільки кілометр екстазу — від церкви до кладовища.&lt;br /&gt;</w:t>
        <w:br/>
        <w:t>А поза тим рятуємося блаженними очима&lt;br /&gt;</w:t>
        <w:br/>
        <w:t>від маленьких пилатів, що за нами свищуть.</w:t>
      </w:r>
    </w:p>
    <w:p>
      <w:r>
        <w:br/>
        <w:t>Крихітки від світу побираємо в простягнену долоню,&lt;br /&gt;</w:t>
        <w:br/>
        <w:t>але так турботами зародило рясно:&lt;br /&gt;</w:t>
        <w:br/>
        <w:t>бо хто нам хреста понесе в останню дорогу,&lt;br /&gt;</w:t>
        <w:br/>
        <w:t>коли більше не зможем топтати рясту.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Микольцьо з Ходорова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