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Нащо жити? — стогне ліс...</w:t>
      </w:r>
    </w:p>
    <w:p>
      <w:r>
        <w:br/>
        <w:t xml:space="preserve"> "Нащо жити? — стогне ліс.—&lt;br /&gt;</w:t>
        <w:br/>
        <w:t>Стільки смутку, стільки сліз!&lt;br /&gt;</w:t>
        <w:br/>
        <w:t>Щоб діждатись щастя мить,&lt;br /&gt;</w:t>
        <w:br/>
        <w:t>Стільки мучитись і жить!"</w:t>
      </w:r>
    </w:p>
    <w:p>
      <w:r>
        <w:br/>
        <w:t>"Сонце, сонце! Світ! Весна! —&lt;br /&gt;</w:t>
        <w:br/>
        <w:t>Жайворонок почина.—&lt;br /&gt;</w:t>
        <w:br/>
        <w:t>Дай на тебе надивлюсь,&lt;br /&gt;</w:t>
        <w:br/>
        <w:t>Дай розкошами уп'юсь".</w:t>
      </w:r>
    </w:p>
    <w:p>
      <w:r>
        <w:br/>
        <w:t>Грає море: "Гей, берись!&lt;br /&gt;</w:t>
        <w:br/>
        <w:t>Вгледиш степ і світ колись.&lt;br /&gt;</w:t>
        <w:br/>
        <w:t>Гострі скелі розбивай&lt;br /&gt;</w:t>
        <w:br/>
        <w:t>І з піснями умирай".</w:t>
      </w:r>
    </w:p>
    <w:p>
      <w:r>
        <w:br/>
        <w:t>Шепчуть трави: "В час весни&lt;br /&gt;</w:t>
        <w:br/>
        <w:t>Ви казкові бачте сни,&lt;br /&gt;</w:t>
        <w:br/>
        <w:t>І, щоб вгледіть їх хоч раз,&lt;br /&gt;</w:t>
        <w:br/>
        <w:t>Не злякає доля нас!"</w:t>
      </w:r>
    </w:p>
    <w:p>
      <w:r>
        <w:br/>
        <w:t>І людина одмовля:&lt;br /&gt;</w:t>
        <w:br/>
        <w:t>"Земле, земленько моя!&lt;br /&gt;</w:t>
        <w:br/>
        <w:t>Чом тебе в одную мить&lt;br /&gt;</w:t>
        <w:br/>
        <w:t>Можу клясти і любить?"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Нащо жити? — стогне ліс...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