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Обруч</w:t>
      </w:r>
    </w:p>
    <w:p>
      <w:r>
        <w:br/>
        <w:t xml:space="preserve"> Біжить хлопчик, білий чубчик, мов курча;&lt;br /&gt;</w:t>
        <w:br/>
        <w:t>Підганяє паличкою обруча.</w:t>
      </w:r>
    </w:p>
    <w:p>
      <w:r>
        <w:br/>
        <w:t>За ним сонце, наче мати,— навздогін:&lt;br /&gt;</w:t>
        <w:br/>
        <w:t>Щоб не впав та не побився він!</w:t>
      </w:r>
    </w:p>
    <w:p>
      <w:r>
        <w:br/>
        <w:t>По долині, по стежині, біля круч&lt;br /&gt;</w:t>
        <w:br/>
        <w:t>Біжить сонце, білий чубчик та й обруч.</w:t>
      </w:r>
    </w:p>
    <w:p>
      <w:r>
        <w:br/>
        <w:t>І нема, немає в світі далини,&lt;br /&gt;</w:t>
        <w:br/>
        <w:t>Де спинилися б невтомні бігуни.</w:t>
      </w:r>
    </w:p>
    <w:p>
      <w:r>
        <w:br/>
        <w:t>Ах, обруч! Куди, куди він так жене&lt;br /&gt;</w:t>
        <w:br/>
        <w:t>По стежині через поле весняне?</w:t>
      </w:r>
    </w:p>
    <w:p>
      <w:r>
        <w:br/>
        <w:t>Я питаюсь, бо ж то я — оте хлоп'я,&lt;br /&gt;</w:t>
        <w:br/>
        <w:t>А те сонце — то матусенька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Обруч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