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війни, що чума? — близький кінець їм видно...</w:t>
      </w:r>
    </w:p>
    <w:p>
      <w:r>
        <w:br/>
        <w:t xml:space="preserve"> * * *</w:t>
      </w:r>
    </w:p>
    <w:p>
      <w:r>
        <w:br/>
        <w:t>Що війни, що чума? — близький кінець їм видно,&lt;br /&gt;</w:t>
        <w:br/>
        <w:t>Їх присуди заледве не збулись.&lt;br /&gt;</w:t>
        <w:br/>
        <w:t>Та як нам бути з жахом, що несхибно&lt;br /&gt;</w:t>
        <w:br/>
        <w:t>Був бігом часу названий колись?</w:t>
      </w:r>
    </w:p>
    <w:p>
      <w:r>
        <w:br/>
        <w:t>1962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війни, що чума? — близький кінець їм видно...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