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Станси ("Як з рабства не можеш звільнити свій край…")</w:t>
      </w:r>
    </w:p>
    <w:p>
      <w:r>
        <w:br/>
        <w:t xml:space="preserve"> Як з рабства не можеш звільнити свій край,&lt;br /&gt;</w:t>
        <w:br/>
        <w:t>Борись для чужого народу.&lt;br /&gt;</w:t>
        <w:br/>
        <w:t>Про подвиги Греції й Риму згадай&lt;br /&gt;</w:t>
        <w:br/>
        <w:t>І вмри у боях за свободу!</w:t>
      </w:r>
    </w:p>
    <w:p>
      <w:r>
        <w:br/>
        <w:t>Служіння добру — найшляхетніша путь,&lt;br /&gt;</w:t>
        <w:br/>
        <w:t>Тож бийся за волю повсюди!&lt;br /&gt;</w:t>
        <w:br/>
        <w:t>А куля і плаха тебе обійдуть,&lt;br /&gt;</w:t>
        <w:br/>
        <w:t>То й честь тобі лицарська буде!</w:t>
      </w:r>
    </w:p>
    <w:p>
      <w:r>
        <w:br/>
        <w:t>5 листопада 1820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Станси ("Як з рабства не можеш звільнити свій край…")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