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</w:t>
      </w:r>
    </w:p>
    <w:p>
      <w:r>
        <w:br/>
        <w:t xml:space="preserve"> Я так давно не чув, як перепел вночі&lt;br /&gt;</w:t>
        <w:br/>
        <w:t>Запідпадьомкає, як в лузі деркачі&lt;br /&gt;</w:t>
        <w:br/>
        <w:t>Охриплим голосом задеркотять жагуче.&lt;br /&gt;</w:t>
        <w:br/>
        <w:t>Ти вперше чуєш це, маленький мій унуче,&lt;br /&gt;</w:t>
        <w:br/>
        <w:t>Що довго так не спиш, дивуючи з життя,</w:t>
      </w:r>
    </w:p>
    <w:p>
      <w:r>
        <w:br/>
        <w:t>Люби його, люби, як я любив, дитя,&lt;br /&gt;</w:t>
        <w:br/>
        <w:t>Як знову я ладен — і можу ще любити!&lt;br /&gt;</w:t>
        <w:br/>
        <w:t>Перед тобою світ — великий том розкритий,&lt;br /&gt;</w:t>
        <w:br/>
        <w:t>І перші букви в нім тобі лише дались...&lt;br /&gt;</w:t>
        <w:br/>
        <w:t>Що ж! Ті, що я не знав, спізнаєш ти колись!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