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година</w:t>
      </w:r>
    </w:p>
    <w:p>
      <w:r>
        <w:br/>
        <w:t xml:space="preserve"> &lt;blockquote&gt;Коханій мамі&lt;/blockquote&gt;</w:t>
      </w:r>
    </w:p>
    <w:p>
      <w:r>
        <w:br/>
        <w:t>Уже скотилось із неба сонце,&lt;br /&gt;</w:t>
        <w:br/>
        <w:t>Заглянув місяць в моє віконце.&lt;br /&gt;</w:t>
        <w:br/>
        <w:t>Вже засвітились у небі зорі,&lt;br /&gt;</w:t>
        <w:br/>
        <w:t>Усе заснуло, заснуло й горе.&lt;br /&gt;</w:t>
        <w:br/>
        <w:t>Вийду в садочок та погуляю,&lt;br /&gt;</w:t>
        <w:br/>
        <w:t>При місяченьку та й заспіваю.&lt;br /&gt;</w:t>
        <w:br/>
        <w:t>Як же тут гарно, як же тут тихо,&lt;br /&gt;</w:t>
        <w:br/>
        <w:t>В таку годину забудеш лихо!&lt;br /&gt;</w:t>
        <w:br/>
        <w:t>Кругом садочки, біленькі хати,&lt;br /&gt;</w:t>
        <w:br/>
        <w:t>І соловейка в гаю чувати.&lt;br /&gt;</w:t>
        <w:br/>
        <w:t>Ой, чи так красне в якій країні,&lt;br /&gt;</w:t>
        <w:br/>
        <w:t>Як тут, на нашій рідній Волині!&lt;br /&gt;</w:t>
        <w:br/>
        <w:t>Ніч обгорнула біленькі хати,&lt;br /&gt;</w:t>
        <w:br/>
        <w:t>Немов маленьких діточок мати,&lt;br /&gt;</w:t>
        <w:br/>
        <w:t>Вітрець весняний тихенько дише,&lt;br /&gt;</w:t>
        <w:br/>
        <w:t>Немов діток тих до сну колише.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