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Жита з волошками...</w:t>
      </w:r>
    </w:p>
    <w:p>
      <w:r>
        <w:br/>
        <w:t xml:space="preserve"> Жита з волошками, і луки, і гаї,&lt;br /&gt;</w:t>
        <w:br/>
        <w:t>І всі розкоші весняні,&lt;br /&gt;</w:t>
        <w:br/>
        <w:t>Всю вроду, всю красу безкраю —&lt;br /&gt;</w:t>
        <w:br/>
        <w:t>Як втілити її, не знаю,&lt;br /&gt;</w:t>
        <w:br/>
        <w:t>В слова, в пісні мої.</w:t>
      </w:r>
    </w:p>
    <w:p>
      <w:r>
        <w:br/>
        <w:t>Де взяти кольорів стобарвних і живих&lt;br /&gt;</w:t>
        <w:br/>
        <w:t>Для трав і квітів весняних,&lt;br /&gt;</w:t>
        <w:br/>
        <w:t>Де взять мелодій, слів і звуків&lt;br /&gt;</w:t>
        <w:br/>
        <w:t>Для всіх пісень гаїв і луків&lt;br /&gt;</w:t>
        <w:br/>
        <w:t>І шуму хвиль річних?!</w:t>
      </w:r>
    </w:p>
    <w:p>
      <w:r>
        <w:br/>
        <w:t>Ах, знаю де! Я в казку дивную свою&lt;br /&gt;</w:t>
        <w:br/>
        <w:t>Усю фантазію ввіллю,&lt;br /&gt;</w:t>
        <w:br/>
        <w:t>Зроблю усе живим, чудовним,&lt;br /&gt;</w:t>
        <w:br/>
        <w:t>Таємності, розкошів повним,—&lt;br /&gt;</w:t>
        <w:br/>
        <w:t>І в. казці дійсність відіб'ю.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Жита з волошками...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