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Значення врази</w:t>
      </w:r>
    </w:p>
    <w:p>
      <w:r>
        <w:br/>
        <w:t xml:space="preserve"> Я нікому не суддя! і знаю&lt;br /&gt;</w:t>
        <w:br/>
        <w:t>тінь свою в тропі щоденній.&lt;br /&gt;</w:t>
        <w:br/>
        <w:t>Коло башти присудив до зламу&lt;br /&gt;</w:t>
        <w:br/>
        <w:t>грім — ялину, кору здерши.</w:t>
      </w:r>
    </w:p>
    <w:p>
      <w:r>
        <w:br/>
        <w:t>Кору — збризнувши навкруг, як згубу&lt;br /&gt;</w:t>
        <w:br/>
        <w:t>царської парчі на трави:&lt;br /&gt;</w:t>
        <w:br/>
        <w:t>звідти з літер прочитай пробудну&lt;br /&gt;</w:t>
        <w:br/>
        <w:t>звістку про пишноти втратні.</w:t>
      </w:r>
    </w:p>
    <w:p>
      <w:r>
        <w:br/>
        <w:t>При дощі, з краплистою вагою,&lt;br /&gt;</w:t>
        <w:br/>
        <w:t>в розтріски корона зверглась:&lt;br /&gt;</w:t>
        <w:br/>
        <w:t>звідти з ноток вимовляй терпкою&lt;br /&gt;</w:t>
        <w:br/>
        <w:t>згадку про шумке мізер’я.</w:t>
      </w:r>
    </w:p>
    <w:p>
      <w:r>
        <w:br/>
        <w:t>З кожною грозою судьби дужчі —&lt;br /&gt;</w:t>
        <w:br/>
        <w:t>думку вчать: про вічні звіти.&lt;br /&gt;</w:t>
        <w:br/>
        <w:t>Осінь дожида! квиток доручить&lt;br /&gt;</w:t>
        <w:br/>
        <w:t>огняний — на вихід звідси.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Значення врази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