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Золотий Тік у крилосі</w:t>
      </w:r>
    </w:p>
    <w:p>
      <w:r>
        <w:br/>
        <w:t xml:space="preserve"> &lt;blockquote&gt;Я. Пастернакові&lt;/blockquote&gt;&lt;br /&gt;</w:t>
        <w:br/>
        <w:t>Засіли солом’яні оселі на Золотому Тоці,&lt;br /&gt;</w:t>
        <w:br/>
        <w:t>як кури, порпаються у купі рапуття.&lt;br /&gt;</w:t>
        <w:br/>
        <w:t>Спите, тереми і храми, у землі на сотому боці,&lt;br /&gt;</w:t>
        <w:br/>
        <w:t>а що за життя ви промовили путнє?</w:t>
      </w:r>
    </w:p>
    <w:p>
      <w:r>
        <w:br/>
        <w:t>Хто його знає, чи тільки у вас світу,&lt;br /&gt;</w:t>
        <w:br/>
        <w:t>що ото було взад літ вісімсот?&lt;br /&gt;</w:t>
        <w:br/>
        <w:t>Відпастернакував пастернак, а сього літа&lt;br /&gt;</w:t>
        <w:br/>
        <w:t>взяв та й засіявся Золотий Тік вівсом.</w:t>
      </w:r>
    </w:p>
    <w:p>
      <w:r>
        <w:br/>
        <w:t>А може, для нього те золоте верем’я,&lt;br /&gt;</w:t>
        <w:br/>
        <w:t>що по вереміях усіх навертає стопи,&lt;br /&gt;</w:t>
        <w:br/>
        <w:t>коли восени селяни ревно&lt;br /&gt;</w:t>
        <w:br/>
        <w:t>на картоплищі ведуть розкопи.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Золотий Тік у крилосі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