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Алегорія</w:t>
      </w:r>
    </w:p>
    <w:p>
      <w:r>
        <w:br/>
        <w:t xml:space="preserve"> Букет нарвавши на лужку густім,&lt;br /&gt;</w:t>
        <w:br/>
        <w:t>Приніс його в задумі я у дім.&lt;br /&gt;</w:t>
        <w:br/>
        <w:t>Але схилились до землі квітки,&lt;br /&gt;</w:t>
        <w:br/>
        <w:t>Від теплих рук зів'яли пелюстки.&lt;br /&gt;</w:t>
        <w:br/>
        <w:t>Його у глек поставив я тоді,—&lt;br /&gt;</w:t>
        <w:br/>
        <w:t>Й квітки, мов чудо, розцвіли в воді!&lt;br /&gt;</w:t>
        <w:br/>
        <w:t>Вершечки ніжні вгору підвелись,&lt;br /&gt;</w:t>
        <w:br/>
        <w:t>Зелені стебла барвами взялись,&lt;br /&gt;</w:t>
        <w:br/>
        <w:t>І чути свіжість в них тепер таку,&lt;br /&gt;</w:t>
        <w:br/>
        <w:t>Немов вони на рідному лужку.&lt;br /&gt;</w:t>
        <w:br/>
        <w:t>Так само я, мов чудо, пізнаю&lt;br /&gt;</w:t>
        <w:br/>
        <w:t>На мові іншій пісеньку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Алегорія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