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Автобіографія</w:t>
      </w:r>
    </w:p>
    <w:p>
      <w:r>
        <w:br/>
        <w:t xml:space="preserve"> В горах, де ближче сонця, перший раз приглянувся небу,&lt;br /&gt;</w:t>
        <w:br/>
        <w:t>тоді щось дивне й незнане пробудилося у мені,&lt;br /&gt;</w:t>
        <w:br/>
        <w:t>і піднеслася голова, й слова прийшли до уст зелені.&lt;br /&gt;</w:t>
        <w:br/>
        <w:t>Тепер — де б я не був і коли-небудь,&lt;br /&gt;</w:t>
        <w:br/>
        <w:t>я все — п'яний дітвак із сонцем у кишені.</w:t>
      </w:r>
    </w:p>
    <w:p>
      <w:r>
        <w:br/>
        <w:t>А як зійшов із гір гамірливих міст,&lt;br /&gt;</w:t>
        <w:br/>
        <w:t>у злиднях і невдачах не кляв ніколи долі та не ганив,&lt;br /&gt;</w:t>
        <w:br/>
        <w:t>глядів спокійно на хвиль противних гурагани.&lt;br /&gt;</w:t>
        <w:br/>
        <w:t>Мої пісні — над річкою часу калиновий міст,&lt;br /&gt;</w:t>
        <w:br/>
        <w:t>я — закоханий в життя поганин.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