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Данте</w:t>
      </w:r>
    </w:p>
    <w:p>
      <w:r>
        <w:br/>
        <w:t xml:space="preserve"> Хто не знає, Данте, твого горювання,&lt;br /&gt;</w:t>
        <w:br/>
        <w:t>Той і твого пекла страшного не взнає:&lt;br /&gt;</w:t>
        <w:br/>
        <w:t>З твого серця вийшли ті оповідання.</w:t>
      </w:r>
    </w:p>
    <w:p>
      <w:r>
        <w:br/>
        <w:t>В праведному серці той огонь палає,&lt;br /&gt;</w:t>
        <w:br/>
        <w:t>Що палить у пеклі душі беззаконні;&lt;br /&gt;</w:t>
        <w:br/>
        <w:t>В мученому серці холод побиває</w:t>
      </w:r>
    </w:p>
    <w:p>
      <w:r>
        <w:br/>
        <w:t>Рожевії квіти, пишні, благовонні,&lt;br /&gt;</w:t>
        <w:br/>
        <w:t>Що гинуть без сліду, що, мов сон, зникають,&lt;br /&gt;</w:t>
        <w:br/>
        <w:t>Оставивши в серці болі невимовні.</w:t>
      </w:r>
    </w:p>
    <w:p>
      <w:r>
        <w:br/>
        <w:t>Нехай усі люде тії болі чують;&lt;br /&gt;</w:t>
        <w:br/>
        <w:t>Нехай усі землі, всі язики знають,&lt;br /&gt;</w:t>
        <w:br/>
        <w:t>Як великі душі за весь мир горюють.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