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"І"</w:t>
      </w:r>
    </w:p>
    <w:p>
      <w:r>
        <w:br/>
        <w:t xml:space="preserve"> І вітер, що жене по руннім полі,&lt;br /&gt;</w:t>
        <w:br/>
        <w:t>і дощ, що жне руді хмар руна в млі,&lt;br /&gt;</w:t>
        <w:br/>
        <w:t>і злотий усміх зір на синім тлі,&lt;br /&gt;</w:t>
        <w:br/>
        <w:t>і долі спів пшеничної в стодолі.</w:t>
      </w:r>
    </w:p>
    <w:p>
      <w:r>
        <w:br/>
        <w:t>І виноград, і водоспад удолі,&lt;br /&gt;</w:t>
        <w:br/>
        <w:t>і сад, і дзвінкодзвонні солов'ї,&lt;br /&gt;</w:t>
        <w:br/>
        <w:t>і їх пісні, немов фонема "і",&lt;br /&gt;</w:t>
        <w:br/>
        <w:t>і гай, і водограй, і край на волі.</w:t>
      </w:r>
    </w:p>
    <w:p>
      <w:r>
        <w:br/>
        <w:t>І сон на сіні, й сонні лісу тіні,&lt;br /&gt;</w:t>
        <w:br/>
        <w:t>і смерк в руїні, і казки в країні,&lt;br /&gt;</w:t>
        <w:br/>
        <w:t>і чалі коні, і чвал баский по степі.</w:t>
      </w:r>
    </w:p>
    <w:p>
      <w:r>
        <w:br/>
        <w:t>І грунь,[41] і рунь, і ватра у вертепі,&lt;br /&gt;</w:t>
        <w:br/>
        <w:t>і гарний світ удень і серед ночі,&lt;br /&gt;</w:t>
        <w:br/>
        <w:t>і найгарніший, як лиш замкнеш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