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небі нерухомо</w:t>
      </w:r>
    </w:p>
    <w:p>
      <w:r>
        <w:br/>
        <w:t xml:space="preserve"> На небі нерухомо&lt;br /&gt;</w:t>
        <w:br/>
        <w:t>Зірки ясні стоять&lt;br /&gt;</w:t>
        <w:br/>
        <w:t>Літ тисячі і любо&lt;br /&gt;</w:t>
        <w:br/>
        <w:t>Зглядаються, зорять.</w:t>
      </w:r>
    </w:p>
    <w:p>
      <w:r>
        <w:br/>
        <w:t>Хороша в зірок мова,&lt;br /&gt;</w:t>
        <w:br/>
        <w:t>Багата і ясна,&lt;br /&gt;</w:t>
        <w:br/>
        <w:t>Та тільки невідома&lt;br /&gt;</w:t>
        <w:br/>
        <w:t>Філологам вона!</w:t>
      </w:r>
    </w:p>
    <w:p>
      <w:r>
        <w:br/>
        <w:t>Я ж тую мову знаю,&lt;br /&gt;</w:t>
        <w:br/>
        <w:t>Мені вона своя,&lt;br /&gt;</w:t>
        <w:br/>
        <w:t>Коханої обличчя –&lt;br /&gt;</w:t>
        <w:br/>
        <w:t>Граматика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небі нерухомо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