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Поміж березами дівча іде</w:t>
      </w:r>
    </w:p>
    <w:p>
      <w:r>
        <w:br/>
        <w:t xml:space="preserve"> Рожевий схід. Галуззя молоде&lt;br /&gt;</w:t>
        <w:br/>
        <w:t>Пісні виспівує привітні.&lt;br /&gt;</w:t>
        <w:br/>
        <w:t>Поміж березами дівча іде&lt;br /&gt;</w:t>
        <w:br/>
        <w:t>У хусточці блакитній.</w:t>
      </w:r>
    </w:p>
    <w:p>
      <w:r>
        <w:br/>
        <w:t>Рукою гладить пасмо золоте,&lt;br /&gt;</w:t>
        <w:br/>
        <w:t>Іде, співаючи, в долину...&lt;br /&gt;</w:t>
        <w:br/>
        <w:t>І, може, більше дівчину ніде&lt;br /&gt;</w:t>
        <w:br/>
        <w:t>Ніколи не зустріну.</w:t>
      </w:r>
    </w:p>
    <w:p>
      <w:r>
        <w:br/>
        <w:t>Стою під кленом біля джерела —&lt;br /&gt;</w:t>
        <w:br/>
        <w:t>У серце йдуть пісні привітні.&lt;br /&gt;</w:t>
        <w:br/>
        <w:t>А дівчина, як молодість, пішла&lt;br /&gt;</w:t>
        <w:br/>
        <w:t>У хусточці блакитній.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Поміж березами дівча іде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