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Сміх</w:t>
      </w:r>
    </w:p>
    <w:p>
      <w:r>
        <w:br/>
        <w:t xml:space="preserve"> На вулиці – я чую крізь вікно –&lt;br /&gt;</w:t>
        <w:br/>
        <w:t>Сміється жінка штучним сміхом.&lt;br /&gt;</w:t>
        <w:br/>
        <w:t>Мабуть, їй сумно, але жінка хоче,&lt;br /&gt;</w:t>
        <w:br/>
        <w:t>Щоб їй хотілося сміятись.</w:t>
      </w:r>
    </w:p>
    <w:p>
      <w:r>
        <w:br/>
        <w:t>А я дивлюсь на ріки темних вулиць,&lt;br /&gt;</w:t>
        <w:br/>
        <w:t>На голови веселих ліхтарів,&lt;br /&gt;</w:t>
        <w:br/>
        <w:t>Одягнені в малі кашкети з жерсті,</w:t>
      </w:r>
    </w:p>
    <w:p>
      <w:r>
        <w:br/>
        <w:t>І на моє високе підвіконня&lt;br /&gt;</w:t>
        <w:br/>
        <w:t>Каштани білі квіти подають…</w:t>
      </w:r>
    </w:p>
    <w:p>
      <w:r>
        <w:br/>
        <w:t>А я дивлюсь і думаю про вірші.&lt;br /&gt;</w:t>
        <w:br/>
        <w:t>Коли їм сумно – хай вони сумують.&lt;br /&gt;</w:t>
        <w:br/>
        <w:t>Хай тільки не сміються штучним сміхом,&lt;br /&gt;</w:t>
        <w:br/>
        <w:t>Бо щирі люди закривають вікна.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Сміх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