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дорогу</w:t>
      </w:r>
    </w:p>
    <w:p>
      <w:r>
        <w:br/>
        <w:t xml:space="preserve"> &lt;p&gt;Я наказав вивести мого коня зі стайні. Слуга не зрозумів мене. Я пішов сам до стайні, осідлав коня й сів на нього. З далини почув звуки горна й спитав слугу, що то могло б значити. Він не розумів і нічого не чув. На воротях він зупинив мене й запитав:</w:t>
      </w:r>
    </w:p>
    <w:p>
      <w:r>
        <w:br/>
        <w:t>— Куди від'їжджаєш, пане?</w:t>
      </w:r>
    </w:p>
    <w:p>
      <w:r>
        <w:br/>
        <w:t>— Не знаю,— відповів я,— але геть звідси, тільки геть звідси. Будь-що геть звідси, щойно так я досягну своєї мети.</w:t>
      </w:r>
    </w:p>
    <w:p>
      <w:r>
        <w:br/>
        <w:t>— Отже, ти знаєш свою мету? — запитав він.</w:t>
      </w:r>
    </w:p>
    <w:p>
      <w:r>
        <w:br/>
        <w:t>— Так,— відповів я,— я ж сказав: геть звідси, це й є моя мета.</w:t>
      </w:r>
    </w:p>
    <w:p>
      <w:r>
        <w:br/>
        <w:t>— Ти не взяв харчів на дорогу,— мовив він.</w:t>
      </w:r>
    </w:p>
    <w:p>
      <w:r>
        <w:br/>
        <w:t>— Я їх не потребую,— відповів я,— подорож така довга, що я мусів би згинути з голоду, якби в дорозі нічого не дістав. Ніякий запас харчів не може мене врятувати. Це, на щастя, достеменно нескінченна подорож.</w:t>
      </w:r>
    </w:p>
    <w:p>
      <w:r>
        <w:br/>
        <w:t>Надруковано за виданням: "Франц Кафка. Оповідання у перекладі Івана Кошелівця". Видавництво "Сучасність", 1989.</w:t>
      </w:r>
    </w:p>
    <w:p>
      <w:r>
        <w:br/>
        <w:t>До цієї публікації увійшли перекладені професором Іваном Кошелівцем (Мюнхен) оповідання як з надрукованого за життя Кафки (перші п'ять творів), так і з посмертної спадщини.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дорогу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