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Заходить сонце</w:t>
      </w:r>
    </w:p>
    <w:p>
      <w:r>
        <w:br/>
        <w:t xml:space="preserve"> Праворуч — сонце і пожежі!&lt;br /&gt;</w:t>
        <w:br/>
        <w:t>Палають гір високих вежі,&lt;br /&gt;</w:t>
        <w:br/>
        <w:t>Палають хвилі вогняні,&lt;br /&gt;</w:t>
        <w:br/>
        <w:t>І хмари в димі і огні.</w:t>
      </w:r>
    </w:p>
    <w:p>
      <w:r>
        <w:br/>
        <w:t>Ліворуч — сиза казка ночі,&lt;br /&gt;</w:t>
        <w:br/>
        <w:t>Чиїсь ласкаві, ніжні очі,&lt;br /&gt;</w:t>
        <w:br/>
        <w:t>Чиїсь зітхання, шелест, шум,&lt;br /&gt;</w:t>
        <w:br/>
        <w:t>І тихий стогін, тихий сум.</w:t>
      </w:r>
    </w:p>
    <w:p>
      <w:r>
        <w:br/>
        <w:t>Ліворуч — місяць ллє проміння,&lt;br /&gt;</w:t>
        <w:br/>
        <w:t>І на воді горить каміння...&lt;br /&gt;</w:t>
        <w:br/>
        <w:t>Ліворуч — місяць іскри ллє,&lt;br /&gt;</w:t>
        <w:br/>
        <w:t>Мов в небі золото кує.</w:t>
      </w:r>
    </w:p>
    <w:p>
      <w:r>
        <w:br/>
        <w:t>Ліворуч — місяць сплів мережку&lt;br /&gt;</w:t>
        <w:br/>
        <w:t>І застилає нею стежку,&lt;br /&gt;</w:t>
        <w:br/>
        <w:t>Мов зараз буде в млі ясній&lt;br /&gt;</w:t>
        <w:br/>
        <w:t>Цариця ночі йти по ній.</w:t>
      </w:r>
    </w:p>
    <w:p>
      <w:r>
        <w:br/>
        <w:t>...Погасли хвилі, гори, хмари,—&lt;br /&gt;</w:t>
        <w:br/>
        <w:t>І над землею в'ються чари,&lt;br /&gt;</w:t>
        <w:br/>
        <w:t>І над землею в'ються сни...&lt;br /&gt;</w:t>
        <w:br/>
        <w:t>Забудься, серце, і засни...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Заходить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